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0" w:name="_Pirkimo_sąlygų_8"/>
      <w:bookmarkStart w:id="1" w:name="_Pirkimo_sąlygų_9"/>
      <w:bookmarkStart w:id="2" w:name="_Toc158619447"/>
      <w:bookmarkStart w:id="3" w:name="_Toc157169789"/>
      <w:bookmarkStart w:id="4" w:name="_Toc153203190"/>
      <w:bookmarkStart w:id="5" w:name="_Toc195528596"/>
      <w:bookmarkStart w:id="6" w:name="_Ref39586171"/>
      <w:bookmarkStart w:id="7" w:name="_Ref39673580"/>
      <w:bookmarkStart w:id="8" w:name="_Ref39674283"/>
      <w:bookmarkEnd w:id="0"/>
      <w:bookmarkEnd w:id="1"/>
      <w:r w:rsidRPr="003C514A">
        <w:rPr>
          <w:rFonts w:ascii="Trebuchet MS" w:eastAsia="Calibri Light" w:hAnsi="Trebuchet MS" w:cs="Times New Roman"/>
          <w:color w:val="0070C0"/>
          <w:sz w:val="22"/>
          <w:szCs w:val="22"/>
        </w:rPr>
        <w:t>Pirkimo specialiųjų sąlygų 8 priedas „</w:t>
      </w:r>
      <w:r w:rsidR="00765C83">
        <w:rPr>
          <w:rFonts w:ascii="Trebuchet MS" w:eastAsia="Calibri Light" w:hAnsi="Trebuchet MS" w:cs="Times New Roman"/>
          <w:color w:val="0070C0"/>
          <w:sz w:val="22"/>
          <w:szCs w:val="22"/>
        </w:rPr>
        <w:t xml:space="preserve">Tiekėjo </w:t>
      </w:r>
      <w:bookmarkStart w:id="9"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2"/>
      <w:bookmarkEnd w:id="3"/>
      <w:bookmarkEnd w:id="4"/>
      <w:bookmarkEnd w:id="5"/>
      <w:bookmarkEnd w:id="9"/>
    </w:p>
    <w:p w14:paraId="499323DF" w14:textId="77777777" w:rsidR="003C514A" w:rsidRPr="003C514A" w:rsidRDefault="003C514A" w:rsidP="003C514A">
      <w:pPr>
        <w:rPr>
          <w:rFonts w:ascii="Trebuchet MS" w:eastAsia="Calibri" w:hAnsi="Trebuchet MS" w:cs="Arial"/>
        </w:rPr>
      </w:pPr>
    </w:p>
    <w:p w14:paraId="33E4E879"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Tiekėjo pavadinimas</w:t>
      </w:r>
    </w:p>
    <w:p w14:paraId="6FB740B9" w14:textId="77777777" w:rsidR="00715DAD" w:rsidRPr="00715DAD" w:rsidRDefault="00715DAD" w:rsidP="00715DAD">
      <w:pPr>
        <w:spacing w:line="256" w:lineRule="auto"/>
        <w:rPr>
          <w:rFonts w:ascii="Trebuchet MS" w:eastAsia="Times New Roman" w:hAnsi="Trebuchet MS" w:cs="Times New Roman"/>
          <w:b/>
          <w:kern w:val="2"/>
          <w:sz w:val="22"/>
          <w:szCs w:val="22"/>
          <w:lang w:eastAsia="zh-CN"/>
          <w14:ligatures w14:val="standardContextual"/>
        </w:rPr>
      </w:pPr>
      <w:r w:rsidRPr="00715DAD">
        <w:rPr>
          <w:rFonts w:ascii="Trebuchet MS" w:eastAsia="Times New Roman" w:hAnsi="Trebuchet MS" w:cs="Times New Roman"/>
          <w:b/>
          <w:kern w:val="2"/>
          <w:sz w:val="22"/>
          <w:szCs w:val="22"/>
          <w:lang w:eastAsia="zh-CN"/>
          <w14:ligatures w14:val="standardContextual"/>
        </w:rPr>
        <w:t>VšĮ Kauno miesto poliklinika</w:t>
      </w:r>
    </w:p>
    <w:p w14:paraId="643AE015" w14:textId="77777777" w:rsidR="00715DAD" w:rsidRPr="00715DAD" w:rsidRDefault="00715DAD" w:rsidP="00715DAD">
      <w:pPr>
        <w:spacing w:line="256" w:lineRule="auto"/>
        <w:rPr>
          <w:rFonts w:ascii="Trebuchet MS" w:eastAsia="Calibri" w:hAnsi="Trebuchet MS" w:cs="Times New Roman"/>
          <w:kern w:val="2"/>
          <w:sz w:val="22"/>
          <w:szCs w:val="22"/>
          <w:lang w:eastAsia="en-US"/>
          <w14:ligatures w14:val="standardContextual"/>
        </w:rPr>
      </w:pPr>
    </w:p>
    <w:p w14:paraId="41B36E9B" w14:textId="77777777" w:rsidR="00715DAD" w:rsidRPr="00715DAD" w:rsidRDefault="00715DAD" w:rsidP="00715DAD">
      <w:pPr>
        <w:spacing w:line="256" w:lineRule="auto"/>
        <w:jc w:val="center"/>
        <w:rPr>
          <w:rFonts w:ascii="Trebuchet MS" w:eastAsia="Calibri" w:hAnsi="Trebuchet MS" w:cs="Times New Roman"/>
          <w:b/>
          <w:kern w:val="2"/>
          <w:sz w:val="22"/>
          <w:szCs w:val="22"/>
          <w:lang w:eastAsia="en-US"/>
          <w14:ligatures w14:val="standardContextual"/>
        </w:rPr>
      </w:pPr>
      <w:r w:rsidRPr="00715DAD">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1BA6F625"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Pirkimo pavadinimas</w:t>
      </w:r>
      <w:r w:rsidRPr="00715DAD">
        <w:rPr>
          <w:rFonts w:ascii="Trebuchet MS" w:eastAsia="Calibri" w:hAnsi="Trebuchet MS" w:cs="Times New Roman"/>
          <w:kern w:val="2"/>
          <w:sz w:val="22"/>
          <w:szCs w:val="22"/>
          <w:lang w:eastAsia="en-US"/>
          <w14:ligatures w14:val="standardContextual"/>
        </w:rPr>
        <w:t xml:space="preserve"> </w:t>
      </w:r>
    </w:p>
    <w:p w14:paraId="6F3DA801"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(data)</w:t>
      </w:r>
    </w:p>
    <w:p w14:paraId="2B6321E8"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1518785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66CE01F0"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deklaruoju ir patvirtinu, kad:</w:t>
      </w:r>
    </w:p>
    <w:p w14:paraId="082D4DF3"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sidRPr="00715DAD">
        <w:rPr>
          <w:rFonts w:ascii="Trebuchet MS" w:eastAsia="Calibri" w:hAnsi="Trebuchet MS" w:cs="Times New Roman"/>
          <w:kern w:val="2"/>
          <w:sz w:val="22"/>
          <w:szCs w:val="22"/>
          <w:vertAlign w:val="superscript"/>
          <w:lang w:eastAsia="en-US"/>
          <w14:ligatures w14:val="standardContextual"/>
        </w:rPr>
        <w:footnoteReference w:id="2"/>
      </w:r>
      <w:r w:rsidRPr="00715DAD">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4D141D1F"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AE10CC"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0BC7101E"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715DAD">
        <w:rPr>
          <w:rFonts w:ascii="Trebuchet MS" w:eastAsia="Calibri" w:hAnsi="Trebuchet MS" w:cs="Times New Roman"/>
          <w:kern w:val="2"/>
          <w:sz w:val="22"/>
          <w:szCs w:val="22"/>
          <w:vertAlign w:val="superscript"/>
          <w:lang w:eastAsia="en-US"/>
          <w14:ligatures w14:val="standardContextual"/>
        </w:rPr>
        <w:t>1</w:t>
      </w:r>
      <w:r w:rsidRPr="00715DAD">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6EC2169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lastRenderedPageBreak/>
        <w:t>5) perkančiajai organizacijai paprašius, įsipareigoju pateikti dokumentus, įrodančius Lietuvos Respublikos viešųjų pirkimų 45 straipsnio 21 dalyje nurodytų aplinkybių/sąlygų nebuvimą:</w:t>
      </w:r>
    </w:p>
    <w:p w14:paraId="26EA0BA1"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CCF8B9"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16EDE3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155004D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39D6F85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p>
    <w:p w14:paraId="0702CC9C" w14:textId="77777777" w:rsidR="00715DAD" w:rsidRPr="00715DAD" w:rsidRDefault="00715DAD" w:rsidP="00715DAD">
      <w:pPr>
        <w:spacing w:line="256" w:lineRule="auto"/>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715DAD">
        <w:rPr>
          <w:rFonts w:ascii="Trebuchet MS" w:eastAsia="Calibri" w:hAnsi="Trebuchet MS" w:cs="Times New Roman"/>
          <w:kern w:val="2"/>
          <w:sz w:val="22"/>
          <w:szCs w:val="22"/>
          <w:highlight w:val="yellow"/>
          <w:lang w:eastAsia="en-US"/>
          <w14:ligatures w14:val="standardContextual"/>
        </w:rPr>
        <w:tab/>
        <w:t xml:space="preserve">(Parašas) </w:t>
      </w:r>
      <w:r w:rsidRPr="00715DAD">
        <w:rPr>
          <w:rFonts w:ascii="Trebuchet MS" w:eastAsia="Calibri" w:hAnsi="Trebuchet MS" w:cs="Times New Roman"/>
          <w:kern w:val="2"/>
          <w:sz w:val="22"/>
          <w:szCs w:val="22"/>
          <w:highlight w:val="yellow"/>
          <w:lang w:eastAsia="en-US"/>
          <w14:ligatures w14:val="standardContextual"/>
        </w:rPr>
        <w:tab/>
      </w:r>
      <w:r w:rsidRPr="00715DAD">
        <w:rPr>
          <w:rFonts w:ascii="Trebuchet MS" w:eastAsia="Calibri" w:hAnsi="Trebuchet MS" w:cs="Times New Roman"/>
          <w:kern w:val="2"/>
          <w:sz w:val="22"/>
          <w:szCs w:val="22"/>
          <w:highlight w:val="yellow"/>
          <w:lang w:eastAsia="en-US"/>
          <w14:ligatures w14:val="standardContextual"/>
        </w:rPr>
        <w:tab/>
        <w:t>(Vardas ir pavardė)</w:t>
      </w:r>
    </w:p>
    <w:p w14:paraId="11703D1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19E53D1B" w14:textId="77777777" w:rsidR="00715DAD" w:rsidRPr="00715DAD" w:rsidRDefault="00715DAD" w:rsidP="00715DAD">
      <w:pPr>
        <w:spacing w:line="256" w:lineRule="auto"/>
        <w:ind w:firstLine="720"/>
        <w:jc w:val="both"/>
        <w:rPr>
          <w:rFonts w:ascii="Trebuchet MS" w:eastAsia="Calibri" w:hAnsi="Trebuchet MS" w:cs="Times New Roman"/>
          <w:i/>
          <w:iCs/>
          <w:kern w:val="2"/>
          <w:sz w:val="22"/>
          <w:szCs w:val="22"/>
          <w:lang w:eastAsia="en-US"/>
          <w14:ligatures w14:val="standardContextual"/>
        </w:rPr>
      </w:pPr>
      <w:r w:rsidRPr="00715DAD">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0A65F7CC" w14:textId="77777777" w:rsidR="00715DAD" w:rsidRPr="00715DAD" w:rsidRDefault="00715DAD" w:rsidP="00715DAD">
      <w:pPr>
        <w:rPr>
          <w:rFonts w:ascii="Trebuchet MS" w:eastAsia="Times New Roman" w:hAnsi="Trebuchet MS" w:cs="Arial"/>
        </w:rPr>
      </w:pPr>
    </w:p>
    <w:p w14:paraId="25D1FECA" w14:textId="04E00F6D" w:rsidR="00E82B59" w:rsidRDefault="00715DAD" w:rsidP="00715DAD">
      <w:pPr>
        <w:rPr>
          <w:rFonts w:ascii="Aptos" w:eastAsia="Times New Roman" w:hAnsi="Aptos" w:cs="Times New Roman"/>
        </w:rPr>
      </w:pPr>
      <w:r w:rsidRPr="00715DAD">
        <w:rPr>
          <w:rFonts w:ascii="Trebuchet MS" w:eastAsia="Times New Roman" w:hAnsi="Trebuchet MS" w:cs="Arial"/>
          <w:i/>
          <w:iCs/>
          <w:sz w:val="20"/>
          <w:szCs w:val="20"/>
        </w:rPr>
        <w:t xml:space="preserve">Informacija apie perkančiosios organizacijos vykdomą asmens duomenų tvarkymą pateikiama adresu </w:t>
      </w:r>
      <w:hyperlink r:id="rId11" w:history="1">
        <w:r w:rsidRPr="00715DAD">
          <w:rPr>
            <w:rFonts w:ascii="Trebuchet MS" w:eastAsia="Times New Roman" w:hAnsi="Trebuchet MS" w:cs="Arial"/>
            <w:i/>
            <w:iCs/>
            <w:color w:val="467886"/>
            <w:sz w:val="20"/>
            <w:szCs w:val="20"/>
            <w:u w:val="single"/>
          </w:rPr>
          <w:t>https://kaunopoliklinika.lt/</w:t>
        </w:r>
      </w:hyperlink>
      <w:r w:rsidRPr="00715DAD">
        <w:rPr>
          <w:rFonts w:ascii="Trebuchet MS" w:eastAsia="Times New Roman" w:hAnsi="Trebuchet MS" w:cs="Arial"/>
          <w:i/>
          <w:iCs/>
          <w:sz w:val="20"/>
          <w:szCs w:val="20"/>
        </w:rPr>
        <w:t>skiltyje Asmens duomenų apsauga (</w:t>
      </w:r>
      <w:hyperlink r:id="rId12" w:history="1">
        <w:r w:rsidRPr="00715DAD">
          <w:rPr>
            <w:rFonts w:ascii="Trebuchet MS" w:eastAsia="Times New Roman" w:hAnsi="Trebuchet MS" w:cs="Arial"/>
            <w:i/>
            <w:iCs/>
            <w:color w:val="467886"/>
            <w:sz w:val="20"/>
            <w:szCs w:val="20"/>
            <w:u w:val="single"/>
          </w:rPr>
          <w:t>https://kaunopoliklinika.lt/duomenu-apsauga</w:t>
        </w:r>
      </w:hyperlink>
    </w:p>
    <w:p w14:paraId="0ADEA308" w14:textId="2F79A3DF" w:rsidR="006477E7" w:rsidRDefault="006477E7">
      <w:pPr>
        <w:rPr>
          <w:rFonts w:ascii="Aptos" w:eastAsia="Times New Roman" w:hAnsi="Aptos" w:cs="Times New Roman"/>
        </w:rPr>
      </w:pPr>
    </w:p>
    <w:bookmarkEnd w:id="6"/>
    <w:bookmarkEnd w:id="7"/>
    <w:bookmarkEnd w:id="8"/>
    <w:sectPr w:rsidR="006477E7"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6D85" w14:textId="77777777" w:rsidR="00606D7D" w:rsidRDefault="00606D7D" w:rsidP="00D05666">
      <w:r>
        <w:separator/>
      </w:r>
    </w:p>
  </w:endnote>
  <w:endnote w:type="continuationSeparator" w:id="0">
    <w:p w14:paraId="24241DB4" w14:textId="77777777" w:rsidR="00606D7D" w:rsidRDefault="00606D7D" w:rsidP="00D05666">
      <w:r>
        <w:continuationSeparator/>
      </w:r>
    </w:p>
  </w:endnote>
  <w:endnote w:type="continuationNotice" w:id="1">
    <w:p w14:paraId="0A72E559" w14:textId="77777777" w:rsidR="00606D7D" w:rsidRDefault="00606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8B39" w14:textId="77777777" w:rsidR="00606D7D" w:rsidRDefault="00606D7D" w:rsidP="00D05666">
      <w:r>
        <w:separator/>
      </w:r>
    </w:p>
  </w:footnote>
  <w:footnote w:type="continuationSeparator" w:id="0">
    <w:p w14:paraId="7A543B32" w14:textId="77777777" w:rsidR="00606D7D" w:rsidRDefault="00606D7D" w:rsidP="00D05666">
      <w:r>
        <w:continuationSeparator/>
      </w:r>
    </w:p>
  </w:footnote>
  <w:footnote w:type="continuationNotice" w:id="1">
    <w:p w14:paraId="3AE9B861" w14:textId="77777777" w:rsidR="00606D7D" w:rsidRDefault="00606D7D">
      <w:pPr>
        <w:spacing w:after="0" w:line="240" w:lineRule="auto"/>
      </w:pPr>
    </w:p>
  </w:footnote>
  <w:footnote w:id="2">
    <w:p w14:paraId="22BC728F" w14:textId="77777777" w:rsidR="00715DAD" w:rsidRDefault="00715DAD" w:rsidP="00715DAD">
      <w:pPr>
        <w:pStyle w:val="FootnoteText"/>
      </w:pPr>
      <w:r>
        <w:rPr>
          <w:rStyle w:val="FootnoteReference"/>
        </w:rPr>
        <w:footnoteRef/>
      </w:r>
      <w:r>
        <w:t xml:space="preserve"> </w:t>
      </w:r>
      <w:r w:rsidRPr="00B06F2E">
        <w:rPr>
          <w:noProof/>
        </w:rPr>
        <w:drawing>
          <wp:inline distT="0" distB="0" distL="0" distR="0" wp14:anchorId="3283A700" wp14:editId="7FAA76AD">
            <wp:extent cx="6124575" cy="1219200"/>
            <wp:effectExtent l="0" t="0" r="9525" b="0"/>
            <wp:docPr id="5898620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3"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6" w15:restartNumberingAfterBreak="0">
    <w:nsid w:val="61357749"/>
    <w:multiLevelType w:val="multilevel"/>
    <w:tmpl w:val="BA5ABC96"/>
    <w:numStyleLink w:val="Style2"/>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2"/>
  </w:num>
  <w:num w:numId="3" w16cid:durableId="180555126">
    <w:abstractNumId w:val="23"/>
  </w:num>
  <w:num w:numId="4" w16cid:durableId="261647677">
    <w:abstractNumId w:val="21"/>
  </w:num>
  <w:num w:numId="5" w16cid:durableId="1596816958">
    <w:abstractNumId w:val="24"/>
  </w:num>
  <w:num w:numId="6" w16cid:durableId="1217548968">
    <w:abstractNumId w:val="9"/>
  </w:num>
  <w:num w:numId="7" w16cid:durableId="1284731942">
    <w:abstractNumId w:val="11"/>
  </w:num>
  <w:num w:numId="8" w16cid:durableId="1381440480">
    <w:abstractNumId w:val="18"/>
  </w:num>
  <w:num w:numId="9" w16cid:durableId="518356321">
    <w:abstractNumId w:val="19"/>
  </w:num>
  <w:num w:numId="10" w16cid:durableId="2028556978">
    <w:abstractNumId w:val="14"/>
  </w:num>
  <w:num w:numId="11" w16cid:durableId="1418096209">
    <w:abstractNumId w:val="20"/>
  </w:num>
  <w:num w:numId="12" w16cid:durableId="568273588">
    <w:abstractNumId w:val="7"/>
  </w:num>
  <w:num w:numId="13" w16cid:durableId="1992443606">
    <w:abstractNumId w:val="15"/>
  </w:num>
  <w:num w:numId="14" w16cid:durableId="592474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6"/>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8"/>
  </w:num>
  <w:num w:numId="20" w16cid:durableId="784276780">
    <w:abstractNumId w:val="4"/>
  </w:num>
  <w:num w:numId="21" w16cid:durableId="1694376384">
    <w:abstractNumId w:val="10"/>
  </w:num>
  <w:num w:numId="22" w16cid:durableId="1611936365">
    <w:abstractNumId w:val="12"/>
  </w:num>
  <w:num w:numId="23" w16cid:durableId="595333177">
    <w:abstractNumId w:val="16"/>
  </w:num>
  <w:num w:numId="24" w16cid:durableId="928272480">
    <w:abstractNumId w:val="13"/>
  </w:num>
  <w:num w:numId="25" w16cid:durableId="1094286484">
    <w:abstractNumId w:val="1"/>
  </w:num>
  <w:num w:numId="26" w16cid:durableId="183274611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63"/>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AED"/>
    <w:rsid w:val="00507DC9"/>
    <w:rsid w:val="005107DF"/>
    <w:rsid w:val="00510896"/>
    <w:rsid w:val="0051113D"/>
    <w:rsid w:val="0051148D"/>
    <w:rsid w:val="00511E57"/>
    <w:rsid w:val="00511F6B"/>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60DC"/>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477E7"/>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EE4"/>
    <w:rsid w:val="00A054B9"/>
    <w:rsid w:val="00A06455"/>
    <w:rsid w:val="00A065A2"/>
    <w:rsid w:val="00A06AC2"/>
    <w:rsid w:val="00A06CBB"/>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DB0"/>
    <w:rsid w:val="00C22EB6"/>
    <w:rsid w:val="00C2338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2EE5"/>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143"/>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0DC0"/>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D2DA8"/>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poliklinika.lt/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unopoliklinik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2458</Words>
  <Characters>1402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3853</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163</cp:revision>
  <cp:lastPrinted>2025-08-29T05:45:00Z</cp:lastPrinted>
  <dcterms:created xsi:type="dcterms:W3CDTF">2025-08-21T12:31:00Z</dcterms:created>
  <dcterms:modified xsi:type="dcterms:W3CDTF">2025-08-31T15:10:00Z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